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Bio krótkie: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Asia Krukowska – ekspertka w oswajaniu niepełnosprawności, autorka projektu #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chorujęzgłową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w którym od 2019 roku dzieli się swoją wiedzą z zakresu przygotowań do operacji czy akceptacji ciała po zabiegach, założycielka marki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Aktywatorka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Marzeń,  pełnoetatowa pacjentka szpitali,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vlogerka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 podróżniczka, tancerka. W swoich działaniach inspiruje do życia pełnią mimo choroby i ograniczeń. Jej misją jest pokazywanie, że niepełnosprawność nie musi ograniczać – może być siłą napędową do realizacji marzeń. 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 25 lat, a w swoim życiu miała już 29 operacji i trzy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radioterapie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Współautorka książki „Chcę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WWWięcej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” oraz książki „Bez pudru. Historie kobiet, które zachwycają i inspirują”.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Bio długie: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Asia Krukowska - ekspertka w oswajaniu niepełnosprawności, założycielka marki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Aktywatorka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Marzeń,  pełnoetatowa pacjentka szpitali,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vlogerka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 podróżniczka, tancerka. W swoich działaniach inspiruje do życia pełnią mimo choroby i ograniczeń. Jej misją jest pokazywanie, że niepełnosprawność nie musi ograniczać – może być siłą napędową do realizacji marzeń.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 25 lat, a w swoim życiu miała już 29 operacji i trzy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radioterapie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Współautorka książki „Chcę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WWWięcej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” oraz książki „Bez pudru. Historie kobiet, które zachwycają i inspirują”.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Dzięki swoim doświadczeniom założyła autorski projekt #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chorujęzgłową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w którym od 2019 roku dzieli się swoją wiedzą z zakresu przygotowań do operacji czy akceptacji ciała po zabiegach. W projekcie pokazuje również życie osoby z niepełnosprawnością w Polsce bez cenzury i bez tematów tabu.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Jej misją jest budowanie pozycji ekspertki w oswajaniu niepełnosprawności oraz inspirowanie i wspieranie osób z niepełnosprawnościami w realizacji swoich marzeń. Dąży do tego, aby pokazać, że niepełnosprawność nie powinna być przeszkodą, ale może być motorem do osiągania wyższych celów.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Jej celem jest tworzenie przestrzeni, w której każdy może odkryć swoją siłę, znaleźć inspirację i odważyć na to, by marzyć bez względu na swoje ograniczenia.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Asia w swoich mediach społecznościowych zachęca innych do podróżowania z różnego typu ograniczeniami i spełniania swoich marzeń pomimo choroby. Pokazuje, jak żyć pełnią życia, będąc niezależną w chorobie!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